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Aptos" w:asciiTheme="majorHAnsi" w:hAnsiTheme="majorHAnsi" w:cstheme="majorHAnsi"/>
          <w:sz w:val="40"/>
          <w:szCs w:val="40"/>
          <w:lang w:eastAsia="zh-CN"/>
        </w:rPr>
      </w:pPr>
      <w:r>
        <w:rPr>
          <w:rFonts w:asciiTheme="majorHAnsi" w:hAnsiTheme="majorHAnsi" w:cstheme="majorHAnsi"/>
          <w:sz w:val="40"/>
          <w:szCs w:val="40"/>
        </w:rPr>
        <w:t>Guia de Instalação Rápida -PG100</w:t>
      </w:r>
    </w:p>
    <w:p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1GE XPON ONU</w:t>
      </w:r>
    </w:p>
    <w:p>
      <w:pPr>
        <w:rPr>
          <w:rFonts w:hint="eastAsia" w:ascii="Arial" w:hAnsi="Arial" w:eastAsia="Aptos" w:cs="Arial"/>
          <w:lang w:eastAsia="zh-CN"/>
        </w:rPr>
      </w:pPr>
      <w:r>
        <w:rPr>
          <w:rFonts w:ascii="Arial" w:hAnsi="Arial" w:cs="Arial"/>
        </w:rPr>
        <w:drawing>
          <wp:inline distT="0" distB="0" distL="114300" distR="114300">
            <wp:extent cx="4338955" cy="2964180"/>
            <wp:effectExtent l="0" t="0" r="4445" b="7620"/>
            <wp:docPr id="7" name="图片 5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Tela de celular com texto preto sobre fundo branc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533" cy="29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Conteúdo da Embalagem:</w:t>
      </w:r>
    </w:p>
    <w:p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 ONU, modelo PG100</w:t>
      </w:r>
    </w:p>
    <w:p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 fonte de alimentação 12V 0,5A</w:t>
      </w:r>
    </w:p>
    <w:p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 manual de uso detalhado</w:t>
      </w:r>
    </w:p>
    <w:p>
      <w:pPr>
        <w:rPr>
          <w:rFonts w:asciiTheme="majorHAnsi" w:hAnsiTheme="majorHAnsi" w:cstheme="majorHAnsi"/>
          <w:b/>
          <w:bCs/>
          <w:sz w:val="22"/>
          <w:szCs w:val="22"/>
        </w:rPr>
      </w:pPr>
    </w:p>
    <w:p>
      <w:pPr>
        <w:rPr>
          <w:rFonts w:hint="eastAsia" w:eastAsia="Aptos" w:asciiTheme="majorHAnsi" w:hAnsiTheme="majorHAnsi" w:cstheme="majorHAnsi"/>
          <w:b/>
          <w:bCs/>
          <w:sz w:val="22"/>
          <w:szCs w:val="22"/>
          <w:lang w:val="pt-PT" w:eastAsia="zh-CN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pt-PT"/>
        </w:rPr>
        <w:t>Aparência do produto:</w:t>
      </w:r>
    </w:p>
    <w:p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Explicação do indicador LED</w:t>
      </w:r>
    </w:p>
    <w:p>
      <w:pPr>
        <w:rPr>
          <w:rFonts w:asciiTheme="majorHAnsi" w:hAnsiTheme="majorHAnsi" w:cstheme="majorHAnsi"/>
          <w:sz w:val="52"/>
          <w:szCs w:val="52"/>
        </w:rPr>
      </w:pPr>
      <w:r>
        <w:rPr>
          <w:rFonts w:ascii="Arial" w:hAnsi="Arial" w:cs="Arial"/>
        </w:rPr>
        <w:drawing>
          <wp:inline distT="0" distB="0" distL="114300" distR="114300">
            <wp:extent cx="2905760" cy="1952625"/>
            <wp:effectExtent l="0" t="0" r="8890" b="0"/>
            <wp:docPr id="5" name="图片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iagram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468" cy="19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pt-PT"/>
        </w:rPr>
        <w:t>Parâmetros do produto</w:t>
      </w:r>
    </w:p>
    <w:tbl>
      <w:tblPr>
        <w:tblStyle w:val="15"/>
        <w:tblW w:w="8494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12"/>
        <w:gridCol w:w="6203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  <w:lang w:val="pt-PT"/>
              </w:rPr>
              <w:t>Indicadores</w:t>
            </w:r>
          </w:p>
        </w:tc>
        <w:tc>
          <w:tcPr>
            <w:tcW w:w="1012" w:type="dxa"/>
            <w:tcBorders>
              <w:top w:val="single" w:color="000000" w:themeColor="text1" w:sz="1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6203" w:type="dxa"/>
            <w:tcBorders>
              <w:top w:val="single" w:color="000000" w:themeColor="text1" w:sz="1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b/>
                <w:bCs/>
                <w:sz w:val="22"/>
                <w:szCs w:val="22"/>
              </w:rPr>
              <w:t>Explicação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POWER</w:t>
            </w:r>
          </w:p>
        </w:tc>
        <w:tc>
          <w:tcPr>
            <w:tcW w:w="1012" w:type="dxa"/>
            <w:tcBorders>
              <w:top w:val="single" w:color="000000" w:themeColor="text1" w:sz="18" w:space="0"/>
              <w:left w:val="single" w:color="000000" w:themeColor="text1" w:sz="8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ON</w:t>
            </w:r>
          </w:p>
        </w:tc>
        <w:tc>
          <w:tcPr>
            <w:tcW w:w="6203" w:type="dxa"/>
            <w:tcBorders>
              <w:top w:val="single" w:color="000000" w:themeColor="text1" w:sz="18" w:space="0"/>
              <w:bottom w:val="single" w:color="auto" w:sz="4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O roteador GPON está ligado.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1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OF</w:t>
            </w:r>
          </w:p>
        </w:tc>
        <w:tc>
          <w:tcPr>
            <w:tcW w:w="6203" w:type="dxa"/>
            <w:tcBorders>
              <w:top w:val="single" w:color="auto" w:sz="4" w:space="0"/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 xml:space="preserve">O roteador GPON não está ligado.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PON</w:t>
            </w:r>
          </w:p>
        </w:tc>
        <w:tc>
          <w:tcPr>
            <w:tcW w:w="1012" w:type="dxa"/>
            <w:tcBorders>
              <w:top w:val="single" w:color="000000" w:themeColor="text1" w:sz="18" w:space="0"/>
              <w:left w:val="single" w:color="000000" w:themeColor="text1" w:sz="8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ON</w:t>
            </w:r>
          </w:p>
        </w:tc>
        <w:tc>
          <w:tcPr>
            <w:tcW w:w="6203" w:type="dxa"/>
            <w:tcBorders>
              <w:top w:val="single" w:color="000000" w:themeColor="text1" w:sz="18" w:space="0"/>
              <w:bottom w:val="single" w:color="auto" w:sz="4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A porta PON está conectada corretamente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Piscando</w:t>
            </w:r>
          </w:p>
        </w:tc>
        <w:tc>
          <w:tcPr>
            <w:tcW w:w="6203" w:type="dxa"/>
            <w:tcBorders>
              <w:top w:val="single" w:color="auto" w:sz="4" w:space="0"/>
              <w:bottom w:val="single" w:color="auto" w:sz="4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A porta PON está sendo registrada no OLT.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1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OFF</w:t>
            </w:r>
          </w:p>
        </w:tc>
        <w:tc>
          <w:tcPr>
            <w:tcW w:w="6203" w:type="dxa"/>
            <w:tcBorders>
              <w:top w:val="single" w:color="auto" w:sz="4" w:space="0"/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A porta PON não está conectada.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LOS</w:t>
            </w:r>
          </w:p>
        </w:tc>
        <w:tc>
          <w:tcPr>
            <w:tcW w:w="1012" w:type="dxa"/>
            <w:tcBorders>
              <w:top w:val="single" w:color="000000" w:themeColor="text1" w:sz="18" w:space="0"/>
              <w:lef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ON</w:t>
            </w:r>
          </w:p>
        </w:tc>
        <w:tc>
          <w:tcPr>
            <w:tcW w:w="6203" w:type="dxa"/>
            <w:tcBorders>
              <w:top w:val="single" w:color="000000" w:themeColor="text1" w:sz="18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A potência óptica é inferior à sensibilidade do receptor.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color="000000" w:themeColor="text1" w:sz="8" w:space="0"/>
              <w:bottom w:val="single" w:color="000000" w:themeColor="text1" w:sz="1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OFF</w:t>
            </w:r>
          </w:p>
        </w:tc>
        <w:tc>
          <w:tcPr>
            <w:tcW w:w="6203" w:type="dxa"/>
            <w:tcBorders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O sinal óptico recebido está normal.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hint="eastAsia" w:asciiTheme="majorHAnsi" w:hAnsiTheme="majorHAnsi" w:eastAsiaTheme="minorEastAsia" w:cstheme="majorHAnsi"/>
                <w:sz w:val="22"/>
                <w:szCs w:val="22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LAN</w:t>
            </w:r>
          </w:p>
        </w:tc>
        <w:tc>
          <w:tcPr>
            <w:tcW w:w="1012" w:type="dxa"/>
            <w:tcBorders>
              <w:top w:val="single" w:color="000000" w:themeColor="text1" w:sz="18" w:space="0"/>
              <w:left w:val="single" w:color="000000" w:themeColor="text1" w:sz="8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ON</w:t>
            </w:r>
          </w:p>
        </w:tc>
        <w:tc>
          <w:tcPr>
            <w:tcW w:w="6203" w:type="dxa"/>
            <w:tcBorders>
              <w:top w:val="single" w:color="000000" w:themeColor="text1" w:sz="18" w:space="0"/>
              <w:bottom w:val="single" w:color="auto" w:sz="4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A porta LAN correspondente está corretamente conectada.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Piscando</w:t>
            </w:r>
          </w:p>
        </w:tc>
        <w:tc>
          <w:tcPr>
            <w:tcW w:w="6203" w:type="dxa"/>
            <w:tcBorders>
              <w:top w:val="single" w:color="auto" w:sz="4" w:space="0"/>
              <w:bottom w:val="single" w:color="auto" w:sz="4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 xml:space="preserve">Os dados estão sendo transmitidos ou recebidos através do </w:t>
            </w:r>
          </w:p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Porta Ethernet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18" w:space="0"/>
            </w:tcBorders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OFF</w:t>
            </w:r>
          </w:p>
        </w:tc>
        <w:tc>
          <w:tcPr>
            <w:tcW w:w="6203" w:type="dxa"/>
            <w:tcBorders>
              <w:top w:val="single" w:color="auto" w:sz="4" w:space="0"/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A Porta LAN está desconectada.</w:t>
            </w:r>
          </w:p>
        </w:tc>
      </w:tr>
    </w:tbl>
    <w:p>
      <w:pPr>
        <w:rPr>
          <w:rFonts w:hint="eastAsia" w:ascii="Arial" w:hAnsi="Arial" w:eastAsia="Aptos" w:cs="Arial"/>
          <w:lang w:eastAsia="zh-CN"/>
        </w:rPr>
      </w:pPr>
    </w:p>
    <w:p>
      <w:pPr>
        <w:rPr>
          <w:rFonts w:asciiTheme="majorHAnsi" w:hAnsiTheme="majorHAnsi" w:cstheme="majorHAnsi"/>
          <w:sz w:val="22"/>
          <w:szCs w:val="22"/>
        </w:rPr>
      </w:pPr>
      <w:r>
        <w:rPr>
          <w:rFonts w:ascii="Arial" w:hAnsi="Arial" w:cs="Arial"/>
        </w:rPr>
        <w:drawing>
          <wp:inline distT="0" distB="0" distL="114300" distR="114300">
            <wp:extent cx="2944495" cy="1363345"/>
            <wp:effectExtent l="0" t="0" r="8255" b="8255"/>
            <wp:docPr id="25" name="图片 23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Uma imagem contendo Ícone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7035" cy="13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Botões</w:t>
      </w:r>
    </w:p>
    <w:tbl>
      <w:tblPr>
        <w:tblStyle w:val="15"/>
        <w:tblW w:w="0" w:type="auto"/>
        <w:tblInd w:w="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822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POWER</w:t>
            </w:r>
          </w:p>
        </w:tc>
        <w:tc>
          <w:tcPr>
            <w:tcW w:w="7822" w:type="dxa"/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Pressione este botão para ligar a ONU.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</w:tblPrEx>
        <w:tc>
          <w:tcPr>
            <w:tcW w:w="898" w:type="dxa"/>
          </w:tcPr>
          <w:p>
            <w:pPr>
              <w:spacing w:after="0" w:line="240" w:lineRule="auto"/>
              <w:rPr>
                <w:rFonts w:hint="eastAsia" w:asciiTheme="majorHAnsi" w:hAnsiTheme="majorHAnsi" w:eastAsiaTheme="minorEastAsia" w:cstheme="majorHAnsi"/>
                <w:sz w:val="22"/>
                <w:szCs w:val="22"/>
                <w:lang w:eastAsia="zh-CN"/>
              </w:rPr>
            </w:pPr>
          </w:p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</w:rPr>
              <w:t>RST</w:t>
            </w:r>
          </w:p>
        </w:tc>
        <w:tc>
          <w:tcPr>
            <w:tcW w:w="7822" w:type="dxa"/>
          </w:tcPr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1. Pressione este botão por cerca de 3s para reiniciar o roteador.</w:t>
            </w:r>
          </w:p>
          <w:p>
            <w:pPr>
              <w:spacing w:after="0" w:line="240" w:lineRule="auto"/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eastAsiaTheme="minorEastAsia" w:cstheme="majorHAnsi"/>
                <w:sz w:val="22"/>
                <w:szCs w:val="22"/>
                <w:lang w:val="pt-PT"/>
              </w:rPr>
              <w:t>2. Pressione e segure este botão por 6s, o roteador redefine a configuração padrão.</w:t>
            </w:r>
          </w:p>
        </w:tc>
      </w:tr>
    </w:tbl>
    <w:p/>
    <w:p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pict>
          <v:shape id="_x0000_i1025" o:spt="75" type="#_x0000_t75" style="height:15.8pt;width:18.55pt;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</w:pic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Aviso </w:t>
      </w:r>
    </w:p>
    <w:p>
      <w:pPr>
        <w:pStyle w:val="23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Coloque o PG100 em uma superfície lisa.</w:t>
      </w:r>
    </w:p>
    <w:p>
      <w:pPr>
        <w:pStyle w:val="23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Remova a alimentação da ONU e todas as conexões em clima de tempestade para evitar quedas de raios. </w:t>
      </w:r>
    </w:p>
    <w:p>
      <w:pPr>
        <w:pStyle w:val="23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Mantenha longe do calor e mantenha a ventilação. </w:t>
      </w:r>
    </w:p>
    <w:p>
      <w:pPr>
        <w:pStyle w:val="23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 ambiente de armazenamento, transporte e operação, preste atenção a impermeável. </w:t>
      </w:r>
    </w:p>
    <w:p>
      <w:pPr>
        <w:pStyle w:val="23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Use sempre o adaptador de energia que acompanha a ONU.</w:t>
      </w:r>
    </w:p>
    <w:p>
      <w:pPr>
        <w:pStyle w:val="23"/>
        <w:ind w:left="426"/>
        <w:rPr>
          <w:rFonts w:asciiTheme="majorHAnsi" w:hAnsiTheme="majorHAnsi" w:cstheme="majorHAnsi"/>
          <w:sz w:val="22"/>
          <w:szCs w:val="22"/>
        </w:rPr>
      </w:pPr>
    </w:p>
    <w:p>
      <w:pPr>
        <w:pStyle w:val="23"/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Especificações Técnicas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Especificações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Dimensões (L x C x A)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78mm×78mm×28mm</w:t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（</w:t>
            </w:r>
            <w:r>
              <w:rPr>
                <w:rFonts w:ascii="Calibri" w:hAnsi="Calibri" w:cs="Calibri" w:eastAsiaTheme="minorEastAsia"/>
                <w:sz w:val="20"/>
                <w:szCs w:val="20"/>
              </w:rPr>
              <w:t>L×W×H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62g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  <w:vMerge w:val="restart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 xml:space="preserve">Condições de operação 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Temperatura de operação: -10 ~ +50°C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Umidade operacional: 10 ~ 90% (sem condensação)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Média do consume de Energia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&lt; 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Storing condition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Temperatura: 0°C ~ +40°C;</w:t>
            </w:r>
          </w:p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Humidade: 5%-95%, sem condensação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Adaptador de energia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Entrada: 100-240 V AC, 50-60Hz;</w:t>
            </w:r>
          </w:p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Saída: 12V/0.5 externa AC-DC power adapter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Interfaces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XPON+1GE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indicators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Power, LOS, PON, 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4245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b/>
                <w:bCs/>
                <w:sz w:val="20"/>
                <w:szCs w:val="20"/>
              </w:rPr>
              <w:t>Botões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Calibri" w:hAnsi="Calibri" w:cs="Calibri" w:eastAsiaTheme="minorEastAsia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sz w:val="20"/>
                <w:szCs w:val="20"/>
              </w:rPr>
              <w:t>Botão de reset</w:t>
            </w:r>
          </w:p>
        </w:tc>
      </w:tr>
    </w:tbl>
    <w:p>
      <w:pPr>
        <w:widowControl w:val="0"/>
        <w:spacing w:after="0"/>
        <w:rPr>
          <w:rFonts w:hint="eastAsia" w:eastAsia="Aptos" w:asciiTheme="majorHAnsi" w:hAnsiTheme="majorHAnsi" w:cstheme="majorHAnsi"/>
          <w:b/>
          <w:sz w:val="21"/>
          <w:szCs w:val="21"/>
          <w:lang w:eastAsia="zh-CN"/>
        </w:rPr>
      </w:pPr>
    </w:p>
    <w:p>
      <w:pPr>
        <w:widowControl w:val="0"/>
        <w:spacing w:after="0"/>
        <w:rPr>
          <w:rFonts w:hint="eastAsia" w:eastAsia="Aptos" w:asciiTheme="majorHAnsi" w:hAnsiTheme="majorHAnsi" w:cstheme="majorHAnsi"/>
          <w:b/>
          <w:sz w:val="21"/>
          <w:szCs w:val="21"/>
          <w:lang w:eastAsia="zh-CN"/>
        </w:rPr>
      </w:pPr>
    </w:p>
    <w:p>
      <w:pPr>
        <w:widowControl w:val="0"/>
        <w:spacing w:after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Configuração Web</w:t>
      </w:r>
    </w:p>
    <w:p>
      <w:pPr>
        <w:widowControl w:val="0"/>
        <w:spacing w:after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 Configurar Endereço IP da Placa de Rede</w:t>
      </w:r>
    </w:p>
    <w:p>
      <w:pPr>
        <w:widowControl w:val="0"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Para acessar o equipamento PG</w:t>
      </w:r>
      <w:bookmarkStart w:id="0" w:name="_GoBack"/>
      <w:bookmarkEnd w:id="0"/>
      <w:r>
        <w:rPr>
          <w:rFonts w:asciiTheme="majorHAnsi" w:hAnsiTheme="majorHAnsi" w:cstheme="majorHAnsi"/>
          <w:sz w:val="21"/>
          <w:szCs w:val="21"/>
        </w:rPr>
        <w:t>100, siga os passos abaixo para configurar o endereço IP da placa de rede do seu computador:</w:t>
      </w:r>
    </w:p>
    <w:p>
      <w:pPr>
        <w:widowControl w:val="0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Configure manualmente o endereço IP do seu computador, utilizando o mesmo intervalo de máscara de rede do equipamento ONU.</w:t>
      </w:r>
    </w:p>
    <w:p>
      <w:pPr>
        <w:widowControl w:val="0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>
      <w:pPr>
        <w:widowControl w:val="0"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Nota: O endereço IP de gerenciamento padrão e a máscara de sub-rede do terminal GPON são:</w:t>
      </w:r>
    </w:p>
    <w:p>
      <w:pPr>
        <w:widowControl w:val="0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Endereço IP: 192.168.101.1</w:t>
      </w:r>
    </w:p>
    <w:p>
      <w:pPr>
        <w:widowControl w:val="0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Máscara de Sub-rede: 255.255.255.0</w:t>
      </w:r>
    </w:p>
    <w:p>
      <w:pPr>
        <w:widowControl w:val="0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>
      <w:pPr>
        <w:widowControl w:val="0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>
      <w:pPr>
        <w:widowControl w:val="0"/>
        <w:spacing w:after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Configurações de Internet</w:t>
      </w:r>
    </w:p>
    <w:p>
      <w:pPr>
        <w:widowControl w:val="0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Abra o navegador de internet e, na barra de endereços, certifique-se de digitar: 192.168.101.1 e pressione "Enter".</w:t>
      </w:r>
    </w:p>
    <w:p>
      <w:pPr>
        <w:widowControl w:val="0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</w:p>
    <w:p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Na tela de login, insira as credenciais padrão do equipamento:</w:t>
      </w:r>
    </w:p>
    <w:p>
      <w:pPr>
        <w:widowControl w:val="0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 xml:space="preserve">Nome de usuário: admin </w:t>
      </w:r>
    </w:p>
    <w:p>
      <w:pPr>
        <w:widowControl w:val="0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Senha: (conforme consta na etiqueta do produto)</w:t>
      </w:r>
    </w:p>
    <w:p>
      <w:pPr>
        <w:widowControl w:val="0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="Arial" w:hAnsi="Arial" w:eastAsia="宋体" w:cs="Arial"/>
          <w:lang w:eastAsia="zh-CN"/>
        </w:rPr>
        <w:drawing>
          <wp:inline distT="0" distB="0" distL="114300" distR="114300">
            <wp:extent cx="2611120" cy="1428750"/>
            <wp:effectExtent l="0" t="0" r="0" b="0"/>
            <wp:docPr id="1540790019" name="图片 2" descr="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90019" name="图片 2" descr="login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0460" cy="143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/>
        <w:jc w:val="both"/>
        <w:rPr>
          <w:rFonts w:asciiTheme="majorHAnsi" w:hAnsiTheme="majorHAnsi" w:eastAsiaTheme="minorEastAsia" w:cstheme="majorHAnsi"/>
          <w:bCs/>
          <w:kern w:val="2"/>
          <w:sz w:val="21"/>
          <w:szCs w:val="21"/>
          <w:lang w:eastAsia="zh-CN"/>
        </w:rPr>
      </w:pPr>
      <w:r>
        <w:rPr>
          <w:rFonts w:asciiTheme="majorHAnsi" w:hAnsiTheme="majorHAnsi" w:eastAsiaTheme="minorEastAsia" w:cstheme="majorHAnsi"/>
          <w:b/>
          <w:bCs/>
          <w:kern w:val="2"/>
          <w:sz w:val="21"/>
          <w:szCs w:val="21"/>
          <w:lang w:eastAsia="zh-CN"/>
        </w:rPr>
        <w:t>Importante</w:t>
      </w:r>
      <w:r>
        <w:rPr>
          <w:rFonts w:asciiTheme="majorHAnsi" w:hAnsiTheme="majorHAnsi" w:eastAsiaTheme="minorEastAsia" w:cstheme="majorHAnsi"/>
          <w:bCs/>
          <w:kern w:val="2"/>
          <w:sz w:val="21"/>
          <w:szCs w:val="21"/>
          <w:lang w:eastAsia="zh-CN"/>
        </w:rPr>
        <w:t>:</w:t>
      </w:r>
    </w:p>
    <w:p>
      <w:pPr>
        <w:widowControl w:val="0"/>
        <w:tabs>
          <w:tab w:val="left" w:pos="1058"/>
        </w:tabs>
        <w:spacing w:after="0"/>
        <w:ind w:left="1418" w:hanging="709"/>
        <w:jc w:val="both"/>
        <w:rPr>
          <w:rFonts w:asciiTheme="majorHAnsi" w:hAnsiTheme="majorHAnsi" w:cstheme="majorHAnsi"/>
          <w:bCs/>
          <w:sz w:val="21"/>
          <w:szCs w:val="21"/>
        </w:rPr>
      </w:pPr>
    </w:p>
    <w:p>
      <w:pPr>
        <w:widowControl w:val="0"/>
        <w:spacing w:after="0"/>
        <w:jc w:val="both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Troca Obrigatória da Senha</w:t>
      </w:r>
    </w:p>
    <w:p>
      <w:pPr>
        <w:widowControl w:val="0"/>
        <w:spacing w:after="0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 xml:space="preserve">Conforme o Ato nº 2436, o equipamento obriga a trocar da senha no primeiro acesso. Você não poderá prosseguir na configuração do </w:t>
      </w:r>
      <w:r>
        <w:rPr>
          <w:rFonts w:asciiTheme="majorHAnsi" w:hAnsiTheme="majorHAnsi" w:cstheme="majorHAnsi"/>
          <w:sz w:val="21"/>
          <w:szCs w:val="21"/>
        </w:rPr>
        <w:t xml:space="preserve">PG100 </w:t>
      </w:r>
      <w:r>
        <w:rPr>
          <w:rFonts w:asciiTheme="majorHAnsi" w:hAnsiTheme="majorHAnsi" w:cstheme="majorHAnsi"/>
          <w:bCs/>
          <w:sz w:val="21"/>
          <w:szCs w:val="21"/>
        </w:rPr>
        <w:t>sem realizar essa alteração. O equipamento irá solicitar que você defina uma nova senha que atenda às regras de segurança descritas abaixo:</w:t>
      </w:r>
    </w:p>
    <w:p>
      <w:pPr>
        <w:widowControl w:val="0"/>
        <w:spacing w:after="0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Regras para Criação de Nova Senha:</w:t>
      </w:r>
    </w:p>
    <w:p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A senha deve conter no mínimo 8 caracteres.</w:t>
      </w:r>
    </w:p>
    <w:p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A senha precisa incluir uma combinação de:</w:t>
      </w:r>
    </w:p>
    <w:p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Letras maiúsculas e minúsculas.</w:t>
      </w:r>
    </w:p>
    <w:p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Números.</w:t>
      </w:r>
    </w:p>
    <w:p>
      <w:pPr>
        <w:widowControl w:val="0"/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>Caracteres especiais (ex.: @, #, $).</w:t>
      </w:r>
    </w:p>
    <w:p>
      <w:pPr>
        <w:widowControl w:val="0"/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</w:p>
    <w:p>
      <w:pPr>
        <w:widowControl w:val="0"/>
        <w:spacing w:after="0" w:line="240" w:lineRule="auto"/>
        <w:rPr>
          <w:rFonts w:hint="eastAsia" w:ascii="Arial" w:hAnsi="Arial" w:eastAsia="宋体" w:cs="Arial"/>
          <w:lang w:eastAsia="zh-CN"/>
        </w:rPr>
      </w:pPr>
      <w:r>
        <w:rPr>
          <w:rFonts w:ascii="Arial" w:hAnsi="Arial" w:eastAsia="宋体" w:cs="Arial"/>
          <w:lang w:eastAsia="zh-CN"/>
        </w:rPr>
        <w:drawing>
          <wp:inline distT="0" distB="0" distL="114300" distR="114300">
            <wp:extent cx="5044440" cy="1967230"/>
            <wp:effectExtent l="0" t="0" r="3810" b="0"/>
            <wp:docPr id="11" name="图片 11" descr="change the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hange the passwor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5309" cy="197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="Arial" w:hAnsi="Arial" w:eastAsia="宋体" w:cs="Arial"/>
          <w:lang w:eastAsia="zh-CN"/>
        </w:rPr>
        <w:drawing>
          <wp:inline distT="0" distB="0" distL="114300" distR="114300">
            <wp:extent cx="5044440" cy="2299970"/>
            <wp:effectExtent l="0" t="0" r="3810" b="5080"/>
            <wp:docPr id="199452972" name="图片 12" descr="confirm new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2972" name="图片 12" descr="confirm new passwor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6630" cy="230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/>
        <w:jc w:val="both"/>
        <w:rPr>
          <w:rFonts w:hint="eastAsia" w:eastAsia="Aptos" w:asciiTheme="majorHAnsi" w:hAnsiTheme="majorHAnsi" w:cstheme="majorHAnsi"/>
          <w:bCs/>
          <w:sz w:val="21"/>
          <w:szCs w:val="21"/>
          <w:lang w:eastAsia="zh-CN"/>
        </w:rPr>
      </w:pPr>
      <w:r>
        <w:rPr>
          <w:rFonts w:asciiTheme="majorHAnsi" w:hAnsiTheme="majorHAnsi" w:cstheme="majorHAnsi"/>
          <w:bCs/>
          <w:sz w:val="21"/>
          <w:szCs w:val="21"/>
        </w:rPr>
        <w:t>O sistema do equipamento não permitirá a utilização de senhas fracas, como combinações simples ou comuns (ex.: "123456", "password", "admin123"). Para senhas comuns, o firmware utiliza um dicionário para identificar possíveis senhas inadequadas. Também não serão aceitas senhas que contenham números sequenciais ou letras e números repetidos. Somente após a criação de uma senha segura, que siga essas diretrizes, o acesso ao equipamento será liberado.</w:t>
      </w:r>
    </w:p>
    <w:p>
      <w:pPr>
        <w:widowControl w:val="0"/>
        <w:spacing w:after="0"/>
        <w:jc w:val="both"/>
        <w:rPr>
          <w:rFonts w:hint="eastAsia" w:eastAsia="Aptos" w:asciiTheme="majorHAnsi" w:hAnsiTheme="majorHAnsi" w:cstheme="majorHAnsi"/>
          <w:bCs/>
          <w:sz w:val="21"/>
          <w:szCs w:val="21"/>
          <w:lang w:eastAsia="zh-CN"/>
        </w:rPr>
      </w:pPr>
    </w:p>
    <w:p>
      <w:pPr>
        <w:widowControl w:val="0"/>
        <w:spacing w:after="0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Atenção:</w:t>
      </w:r>
      <w:r>
        <w:rPr>
          <w:rFonts w:asciiTheme="majorHAnsi" w:hAnsiTheme="majorHAnsi" w:cstheme="majorHAnsi"/>
          <w:bCs/>
          <w:sz w:val="21"/>
          <w:szCs w:val="21"/>
        </w:rPr>
        <w:t xml:space="preserve"> Caso a troca de senha não seja realizada conforme essas diretrizes, o acesso à internet e às configurações do equipamento ficara bloqueado até que uma nova senha seja configurada, garantindo a proteção da rede.</w:t>
      </w:r>
    </w:p>
    <w:p>
      <w:pPr>
        <w:rPr>
          <w:rFonts w:asciiTheme="majorHAnsi" w:hAnsiTheme="majorHAnsi" w:cstheme="majorHAnsi"/>
          <w:sz w:val="21"/>
          <w:szCs w:val="21"/>
        </w:rPr>
      </w:pPr>
    </w:p>
    <w:p>
      <w:pPr>
        <w:rPr>
          <w:rFonts w:hint="eastAsia" w:eastAsia="Aptos" w:asciiTheme="majorHAnsi" w:hAnsiTheme="majorHAnsi" w:cstheme="majorHAnsi"/>
          <w:b/>
          <w:bCs/>
          <w:sz w:val="21"/>
          <w:szCs w:val="21"/>
          <w:lang w:eastAsia="zh-CN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5.3 Status</w:t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Siga as etapas abaixo para concluir a conexão com a Internet.</w:t>
      </w:r>
    </w:p>
    <w:p>
      <w:pPr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/>
          <w:sz w:val="21"/>
          <w:szCs w:val="21"/>
        </w:rPr>
        <w:t>Vá para a página Status &gt; informações do dispositivo, você pode ver as informações do dispositivo.</w:t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="Arial" w:hAnsi="Arial" w:eastAsia="宋体" w:cs="Arial"/>
          <w:sz w:val="20"/>
          <w:szCs w:val="20"/>
          <w:lang w:eastAsia="zh-CN"/>
        </w:rPr>
        <w:drawing>
          <wp:inline distT="0" distB="0" distL="114300" distR="114300">
            <wp:extent cx="4238625" cy="2511425"/>
            <wp:effectExtent l="0" t="0" r="0" b="3175"/>
            <wp:docPr id="1491254818" name="图片 14" descr="user 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54818" name="图片 14" descr="user statu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6664" cy="251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Exibir as informações do PON</w:t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Nota:</w:t>
      </w:r>
    </w:p>
    <w:p>
      <w:pPr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/>
          <w:sz w:val="21"/>
          <w:szCs w:val="21"/>
        </w:rPr>
        <w:t>O Estado da ONU mostra 'Authentication', o que significa que a ONU se registrou com sucesso na ONU.</w:t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="Arial" w:hAnsi="Arial" w:eastAsia="宋体" w:cs="Arial"/>
          <w:sz w:val="16"/>
          <w:szCs w:val="16"/>
          <w:lang w:eastAsia="zh-CN"/>
        </w:rPr>
        <w:drawing>
          <wp:inline distT="0" distB="0" distL="114300" distR="114300">
            <wp:extent cx="5036820" cy="2535555"/>
            <wp:effectExtent l="0" t="0" r="0" b="0"/>
            <wp:docPr id="15" name="图片 15" descr="pon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pon information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52289" cy="254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Configuração de senha</w:t>
      </w:r>
    </w:p>
    <w:p>
      <w:pPr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/>
          <w:sz w:val="21"/>
          <w:szCs w:val="21"/>
        </w:rPr>
        <w:t xml:space="preserve"> Você pode alterar a senha de login da interface do usuário da Web.</w:t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="Arial" w:hAnsi="Arial" w:eastAsia="宋体" w:cs="Arial"/>
          <w:lang w:eastAsia="zh-CN"/>
        </w:rPr>
        <w:drawing>
          <wp:inline distT="0" distB="0" distL="114300" distR="114300">
            <wp:extent cx="4935855" cy="1913255"/>
            <wp:effectExtent l="0" t="0" r="0" b="0"/>
            <wp:docPr id="30960576" name="图片 11" descr="change the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0576" name="图片 11" descr="change the passwor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4396" cy="192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Reinicie a ONU</w:t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 Vá para a página System Tool &gt; Reboot. Esta página permite que você reinicie o dispositivo.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inline distT="0" distB="0" distL="114300" distR="114300">
            <wp:extent cx="5400040" cy="1909445"/>
            <wp:effectExtent l="0" t="0" r="0" b="0"/>
            <wp:docPr id="1" name="图片 1" descr="reb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boot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Atualize o firmware</w:t>
      </w:r>
    </w:p>
    <w:p>
      <w:pPr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/>
          <w:sz w:val="21"/>
          <w:szCs w:val="21"/>
        </w:rPr>
        <w:t xml:space="preserve"> Você pode atualizar o firmware da ONU nesta página.</w:t>
      </w:r>
    </w:p>
    <w:p>
      <w:pPr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/>
          <w:sz w:val="21"/>
          <w:szCs w:val="21"/>
        </w:rPr>
        <w:drawing>
          <wp:inline distT="0" distB="0" distL="0" distR="0">
            <wp:extent cx="3525520" cy="1798320"/>
            <wp:effectExtent l="0" t="0" r="0" b="0"/>
            <wp:docPr id="1483619227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19227" name="Imagem 1" descr="Interface gráfica do usuário, Texto, Aplicativo, Email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7913" cy="18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Redefinir as configurações padrão</w:t>
      </w:r>
    </w:p>
    <w:p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Você pode redefinir as configurações padrão nesta página.</w:t>
      </w:r>
      <w:r>
        <w:t xml:space="preserve"> </w:t>
      </w:r>
      <w:r>
        <w:rPr>
          <w:rFonts w:asciiTheme="majorHAnsi" w:hAnsiTheme="majorHAnsi" w:cstheme="majorHAnsi"/>
          <w:sz w:val="21"/>
          <w:szCs w:val="21"/>
        </w:rPr>
        <w:drawing>
          <wp:inline distT="0" distB="0" distL="0" distR="0">
            <wp:extent cx="3750310" cy="2340610"/>
            <wp:effectExtent l="0" t="0" r="2540" b="2540"/>
            <wp:docPr id="277663844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63844" name="Imagem 1" descr="Interface gráfica do usuário, Aplicativ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7233" cy="235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eastAsiaTheme="minorEastAsia" w:cstheme="majorHAnsi"/>
          <w:b/>
          <w:bCs/>
          <w:kern w:val="2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Instruções para Reset Físico</w:t>
      </w:r>
    </w:p>
    <w:p>
      <w:pPr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Localize o botão </w:t>
      </w:r>
      <w:r>
        <w:rPr>
          <w:rFonts w:asciiTheme="majorHAnsi" w:hAnsiTheme="majorHAnsi" w:cstheme="majorHAnsi"/>
          <w:b/>
          <w:bCs/>
          <w:sz w:val="21"/>
          <w:szCs w:val="21"/>
        </w:rPr>
        <w:t>Rst</w:t>
      </w:r>
      <w:r>
        <w:rPr>
          <w:rFonts w:asciiTheme="majorHAnsi" w:hAnsiTheme="majorHAnsi" w:cstheme="majorHAnsi"/>
          <w:sz w:val="21"/>
          <w:szCs w:val="21"/>
        </w:rPr>
        <w:t>, que está situado na parte lateral do dispositivo.</w:t>
      </w:r>
    </w:p>
    <w:p>
      <w:pPr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Pressione e segura o botão Reset por aproximadamente 8 segundos</w:t>
      </w:r>
      <w:r>
        <w:rPr>
          <w:rFonts w:asciiTheme="majorHAnsi" w:hAnsiTheme="majorHAnsi" w:cstheme="majorHAnsi"/>
          <w:sz w:val="21"/>
          <w:szCs w:val="21"/>
        </w:rPr>
        <w:t>. Durante esse tempo:</w:t>
      </w:r>
    </w:p>
    <w:p>
      <w:pPr>
        <w:widowControl w:val="0"/>
        <w:numPr>
          <w:ilvl w:val="1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Os LEDs do equipamento começarão a piscar</w:t>
      </w:r>
      <w:r>
        <w:rPr>
          <w:rFonts w:asciiTheme="majorHAnsi" w:hAnsiTheme="majorHAnsi" w:cstheme="majorHAnsi"/>
          <w:sz w:val="21"/>
          <w:szCs w:val="21"/>
        </w:rPr>
        <w:t>, indicando que o processo de reset está em andamento.</w:t>
      </w:r>
    </w:p>
    <w:p>
      <w:pPr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Continue segurando o botão até que os LEDs parem de piscar e o equipamento reinicie. Quando o processo estiver completo, </w:t>
      </w:r>
      <w:r>
        <w:rPr>
          <w:rFonts w:asciiTheme="majorHAnsi" w:hAnsiTheme="majorHAnsi" w:cstheme="majorHAnsi"/>
          <w:b/>
          <w:bCs/>
          <w:sz w:val="21"/>
          <w:szCs w:val="21"/>
        </w:rPr>
        <w:t>todos os LEDs apagarão por um momento</w:t>
      </w:r>
      <w:r>
        <w:rPr>
          <w:rFonts w:asciiTheme="majorHAnsi" w:hAnsiTheme="majorHAnsi" w:cstheme="majorHAnsi"/>
          <w:sz w:val="21"/>
          <w:szCs w:val="21"/>
        </w:rPr>
        <w:t xml:space="preserve"> e, em seguida, o dispositivo irá reiniciar automaticamente com as configurações de fábrica restauradas.</w:t>
      </w:r>
    </w:p>
    <w:p>
      <w:pPr>
        <w:widowControl w:val="0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Após o reinício, as configurações de rede, como o IP padrão (192.168.101.1), e as credenciais de acesso padrão serão restauradas.</w:t>
      </w:r>
    </w:p>
    <w:p>
      <w:pPr>
        <w:widowControl w:val="0"/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>
      <w:pPr>
        <w:widowControl w:val="0"/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Atualização do Dispositivo</w:t>
      </w:r>
    </w:p>
    <w:p>
      <w:pPr>
        <w:widowControl w:val="0"/>
        <w:spacing w:after="0"/>
        <w:ind w:left="720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 PG100 oferece suporte para verificar e instalar atualizações de firmware, garantindo que você tenha sempre a versão mais recente e segura.</w:t>
      </w:r>
    </w:p>
    <w:p>
      <w:pPr>
        <w:widowControl w:val="0"/>
        <w:spacing w:after="0"/>
        <w:jc w:val="both"/>
        <w:rPr>
          <w:rFonts w:hint="eastAsia" w:eastAsia="Aptos" w:asciiTheme="majorHAnsi" w:hAnsiTheme="majorHAnsi" w:cstheme="majorHAnsi"/>
          <w:b/>
          <w:bCs/>
          <w:sz w:val="21"/>
          <w:szCs w:val="21"/>
          <w:lang w:eastAsia="zh-CN"/>
        </w:rPr>
      </w:pPr>
    </w:p>
    <w:p>
      <w:pPr>
        <w:widowControl w:val="0"/>
        <w:spacing w:after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 Verificação de Atualizações</w:t>
      </w:r>
    </w:p>
    <w:p>
      <w:pPr>
        <w:widowControl w:val="0"/>
        <w:spacing w:after="0"/>
        <w:ind w:left="720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 dispositivo permite que você verifique se há atualizações disponíveis. Para realizar essa verificação, siga as etapas abaixo:</w:t>
      </w:r>
    </w:p>
    <w:p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Acesse a interface de gerenciamento</w:t>
      </w:r>
      <w:r>
        <w:rPr>
          <w:rFonts w:asciiTheme="majorHAnsi" w:hAnsiTheme="majorHAnsi" w:cstheme="majorHAnsi"/>
          <w:sz w:val="21"/>
          <w:szCs w:val="21"/>
        </w:rPr>
        <w:t xml:space="preserve"> do dispositivo através do navegador, usando o endereço </w:t>
      </w:r>
      <w:r>
        <w:fldChar w:fldCharType="begin"/>
      </w:r>
      <w:r>
        <w:instrText xml:space="preserve"> HYPERLINK "https://192.168.1.1" </w:instrText>
      </w:r>
      <w:r>
        <w:fldChar w:fldCharType="separate"/>
      </w:r>
      <w:r>
        <w:rPr>
          <w:rStyle w:val="17"/>
          <w:rFonts w:asciiTheme="majorHAnsi" w:hAnsiTheme="majorHAnsi" w:cstheme="majorHAnsi"/>
          <w:b/>
          <w:bCs/>
          <w:sz w:val="21"/>
          <w:szCs w:val="21"/>
        </w:rPr>
        <w:t>192.168.101.1</w:t>
      </w:r>
      <w:r>
        <w:rPr>
          <w:rStyle w:val="17"/>
          <w:rFonts w:asciiTheme="majorHAnsi" w:hAnsiTheme="majorHAnsi" w:cstheme="majorHAnsi"/>
          <w:b/>
          <w:bCs/>
          <w:sz w:val="21"/>
          <w:szCs w:val="21"/>
        </w:rPr>
        <w:fldChar w:fldCharType="end"/>
      </w:r>
    </w:p>
    <w:p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Faça login com suas credenciais (admin/senha conforme configurado).</w:t>
      </w:r>
    </w:p>
    <w:p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Navegue até a aba </w:t>
      </w:r>
      <w:r>
        <w:rPr>
          <w:rFonts w:asciiTheme="majorHAnsi" w:hAnsiTheme="majorHAnsi" w:cstheme="majorHAnsi"/>
          <w:b/>
          <w:bCs/>
          <w:sz w:val="21"/>
          <w:szCs w:val="21"/>
        </w:rPr>
        <w:t>System toll</w:t>
      </w:r>
      <w:r>
        <w:rPr>
          <w:rFonts w:asciiTheme="majorHAnsi" w:hAnsiTheme="majorHAnsi" w:cstheme="majorHAnsi"/>
          <w:sz w:val="21"/>
          <w:szCs w:val="21"/>
        </w:rPr>
        <w:t xml:space="preserve"> e selecione </w:t>
      </w:r>
      <w:r>
        <w:rPr>
          <w:rFonts w:asciiTheme="majorHAnsi" w:hAnsiTheme="majorHAnsi" w:cstheme="majorHAnsi"/>
          <w:b/>
          <w:bCs/>
          <w:sz w:val="21"/>
          <w:szCs w:val="21"/>
        </w:rPr>
        <w:t>Firmware Upgrade.</w:t>
      </w:r>
    </w:p>
    <w:p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 dispositivo irá verificar se há uma nova versão de firmware disponível:</w:t>
      </w:r>
    </w:p>
    <w:p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Se houver uma atualização disponível, o sistema </w:t>
      </w:r>
      <w:r>
        <w:rPr>
          <w:rFonts w:asciiTheme="majorHAnsi" w:hAnsiTheme="majorHAnsi" w:cstheme="majorHAnsi"/>
          <w:b/>
          <w:bCs/>
          <w:sz w:val="21"/>
          <w:szCs w:val="21"/>
        </w:rPr>
        <w:t>baixará automaticamente a última versão</w:t>
      </w:r>
      <w:r>
        <w:rPr>
          <w:rFonts w:asciiTheme="majorHAnsi" w:hAnsiTheme="majorHAnsi" w:cstheme="majorHAnsi"/>
          <w:sz w:val="21"/>
          <w:szCs w:val="21"/>
        </w:rPr>
        <w:t xml:space="preserve"> e iniciará o processo de atualização.</w:t>
      </w:r>
    </w:p>
    <w:p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Importante</w:t>
      </w:r>
      <w:r>
        <w:rPr>
          <w:rFonts w:asciiTheme="majorHAnsi" w:hAnsiTheme="majorHAnsi" w:cstheme="majorHAnsi"/>
          <w:sz w:val="21"/>
          <w:szCs w:val="21"/>
        </w:rPr>
        <w:t>: Durante esse processo, é essencial que o dispositivo permaneça conectado à internet e que não haja interrupções de energia.</w:t>
      </w: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Perguntas Frequentes</w:t>
      </w: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Q1: Como configurar o protocolo TCP/IP no modo obter um endereço IP automaticamente no seu computador?</w:t>
      </w: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R1: Um computador instalado com um adaptador de rede com fio é usado como exemplo aqui para descrever as etapas no Win 10 e em etapas semelhantes para os outros sistemas.</w:t>
      </w: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Etapa 1. Clique com o botão direito do mouse no canto inferior direito da área de trabalho e escolha abrir configuração de rede e Internet.</w:t>
      </w: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Etapa 2. Clique em Central de Rede e Compartilhamento.</w:t>
      </w: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Etapa 3. Clique em Ethernet e Propriedades.</w:t>
      </w: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Etapa 4. Clique duas vezes em Protocolo de Internet Versão 4 (TCP/IPv4).</w:t>
      </w:r>
    </w:p>
    <w:p>
      <w:pPr>
        <w:widowControl w:val="0"/>
        <w:spacing w:after="0" w:line="240" w:lineRule="auto"/>
        <w:ind w:left="-709"/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/>
          <w:sz w:val="21"/>
          <w:szCs w:val="21"/>
        </w:rPr>
        <w:t>Etapa 5. Selecione Obter um endereço IP automaticamente e obter endereço do servidor DNS automaticamente Endereço do servidor DNS e clique em OK.</w:t>
      </w:r>
    </w:p>
    <w:p>
      <w:pPr>
        <w:widowControl w:val="0"/>
        <w:spacing w:after="0" w:line="240" w:lineRule="auto"/>
        <w:ind w:left="-709"/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Q2: Se eu não conseguir acessar a interface do usuário da Web da ONU depois de inserir 192.168.101.1, o que devo fazer?</w:t>
      </w: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R2: Tente os seguintes métodos para fazer login novamente.</w:t>
      </w: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A2-1: Certifique-se de que a conexão da porta LAN esteja correta.</w:t>
      </w: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Certifique-se de que o cabo do PC esteja conectado à porta LAN do dispositivo.</w:t>
      </w: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R2-2: Certifique-se de inserir o endereço IP correto (192.168.101.1) para fazer login.</w:t>
      </w: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R2-3: Certifique-se de que o endereço IP do seu computador esteja configurado como Obter um IP estático ou fixo de endereço IP entre 192.168.101.2--192.168.101.254.</w:t>
      </w: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R2-4: Use outro navegador da Web para fazer login novamente.</w:t>
      </w:r>
    </w:p>
    <w:p>
      <w:pPr>
        <w:widowControl w:val="0"/>
        <w:spacing w:after="0" w:line="240" w:lineRule="auto"/>
        <w:ind w:left="-709"/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/>
          <w:sz w:val="21"/>
          <w:szCs w:val="21"/>
        </w:rPr>
        <w:t>A2-5: Redefina a ONU para as configurações padrão de fábrica e tente novamente.</w:t>
      </w:r>
    </w:p>
    <w:p>
      <w:pPr>
        <w:widowControl w:val="0"/>
        <w:spacing w:after="0" w:line="240" w:lineRule="auto"/>
        <w:ind w:left="-709"/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Q3: Como redefinir a ONU para as configurações padrão de fábrica?</w:t>
      </w:r>
    </w:p>
    <w:p>
      <w:pPr>
        <w:widowControl w:val="0"/>
        <w:spacing w:after="0" w:line="240" w:lineRule="auto"/>
        <w:ind w:left="-709"/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  <w:r>
        <w:rPr>
          <w:rFonts w:asciiTheme="majorHAnsi" w:hAnsiTheme="majorHAnsi" w:cstheme="majorHAnsi"/>
          <w:sz w:val="21"/>
          <w:szCs w:val="21"/>
        </w:rPr>
        <w:t>A3: Ligue sua ONU. Quando o indicador do sistema piscar, pressione e segura o botão RST por mais de 8 segundos com uma agulha. A ONU é redefinida com sucesso quando todos os indicadores LED piscam uma vez.</w:t>
      </w:r>
    </w:p>
    <w:p>
      <w:pPr>
        <w:widowControl w:val="0"/>
        <w:spacing w:after="0" w:line="240" w:lineRule="auto"/>
        <w:ind w:left="-709"/>
        <w:rPr>
          <w:rFonts w:hint="eastAsia" w:eastAsia="Aptos" w:asciiTheme="majorHAnsi" w:hAnsiTheme="majorHAnsi" w:cstheme="majorHAnsi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Q4: Se eu esquecer a senha de login da ONU, o que devo fazer?</w:t>
      </w:r>
    </w:p>
    <w:p>
      <w:pPr>
        <w:widowControl w:val="0"/>
        <w:spacing w:after="0" w:line="24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R4: O nome de usuário e a senha padrão da página de gerenciamento da Web são admin e admin. Se você alterou a senha antes disso, redefina a ONU e faça login na interface do usuário da ONU.</w:t>
      </w: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sz w:val="21"/>
          <w:szCs w:val="21"/>
        </w:rPr>
      </w:pPr>
    </w:p>
    <w:p>
      <w:pPr>
        <w:widowControl w:val="0"/>
        <w:spacing w:after="0" w:line="240" w:lineRule="auto"/>
        <w:ind w:left="-709"/>
        <w:jc w:val="both"/>
        <w:rPr>
          <w:rFonts w:asciiTheme="majorHAnsi" w:hAnsiTheme="majorHAnsi" w:cstheme="majorHAnsi"/>
          <w:sz w:val="21"/>
          <w:szCs w:val="21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宋体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Calibri" w:hAnsi="Calibri" w:cs="Calibri"/>
        <w:b/>
        <w:bCs/>
        <w:sz w:val="21"/>
        <w:szCs w:val="21"/>
      </w:rPr>
      <w:pict>
        <v:rect id="_x0000_i1027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eastAsia="Times New Roman" w:cs="Times New Roman"/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</w:tabs>
      <w:spacing w:after="0" w:line="240" w:lineRule="auto"/>
      <w:ind w:left="-1701" w:right="-1701"/>
      <w:jc w:val="center"/>
      <w:rPr>
        <w:color w:val="000000"/>
      </w:rPr>
    </w:pPr>
    <w:r>
      <w:drawing>
        <wp:inline distT="0" distB="0" distL="0" distR="0">
          <wp:extent cx="2562225" cy="1051560"/>
          <wp:effectExtent l="0" t="0" r="0" b="0"/>
          <wp:docPr id="1126930613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30613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710" cy="105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sz w:val="21"/>
        <w:szCs w:val="21"/>
      </w:rPr>
      <w:pict>
        <v:rect id="_x0000_i1026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927CC"/>
    <w:multiLevelType w:val="multilevel"/>
    <w:tmpl w:val="009927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E263056"/>
    <w:multiLevelType w:val="multilevel"/>
    <w:tmpl w:val="2E2630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0E33F8A"/>
    <w:multiLevelType w:val="multilevel"/>
    <w:tmpl w:val="30E33F8A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43542351"/>
    <w:multiLevelType w:val="multilevel"/>
    <w:tmpl w:val="435423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D5D0C20"/>
    <w:multiLevelType w:val="multilevel"/>
    <w:tmpl w:val="5D5D0C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76135F9"/>
    <w:multiLevelType w:val="multilevel"/>
    <w:tmpl w:val="676135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16D2724"/>
    <w:multiLevelType w:val="multilevel"/>
    <w:tmpl w:val="716D27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8702D92"/>
    <w:multiLevelType w:val="multilevel"/>
    <w:tmpl w:val="78702D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YThhNGZhYmI1OGU4ZjI5ZDJmOTE3NWNiOWVhNTIifQ=="/>
  </w:docVars>
  <w:rsids>
    <w:rsidRoot w:val="00822992"/>
    <w:rsid w:val="00003E53"/>
    <w:rsid w:val="00010A6D"/>
    <w:rsid w:val="0001790F"/>
    <w:rsid w:val="0002684D"/>
    <w:rsid w:val="00035C27"/>
    <w:rsid w:val="00042F91"/>
    <w:rsid w:val="000642B2"/>
    <w:rsid w:val="00081039"/>
    <w:rsid w:val="000B1090"/>
    <w:rsid w:val="000B40DB"/>
    <w:rsid w:val="000D4E1C"/>
    <w:rsid w:val="000D7A75"/>
    <w:rsid w:val="000E0F29"/>
    <w:rsid w:val="000E4AAB"/>
    <w:rsid w:val="000E7CE1"/>
    <w:rsid w:val="000F2F98"/>
    <w:rsid w:val="00102539"/>
    <w:rsid w:val="00114E18"/>
    <w:rsid w:val="00144123"/>
    <w:rsid w:val="0014604F"/>
    <w:rsid w:val="00152998"/>
    <w:rsid w:val="00154900"/>
    <w:rsid w:val="001651A5"/>
    <w:rsid w:val="001858AD"/>
    <w:rsid w:val="001A3D15"/>
    <w:rsid w:val="001B1D04"/>
    <w:rsid w:val="001B3E36"/>
    <w:rsid w:val="001C0992"/>
    <w:rsid w:val="001D2094"/>
    <w:rsid w:val="001D22E6"/>
    <w:rsid w:val="001F03B9"/>
    <w:rsid w:val="001F2A8E"/>
    <w:rsid w:val="0020721C"/>
    <w:rsid w:val="00222FD3"/>
    <w:rsid w:val="00225481"/>
    <w:rsid w:val="00233541"/>
    <w:rsid w:val="0024139B"/>
    <w:rsid w:val="00251984"/>
    <w:rsid w:val="00251E23"/>
    <w:rsid w:val="00253A26"/>
    <w:rsid w:val="00254D1D"/>
    <w:rsid w:val="002635EB"/>
    <w:rsid w:val="00263EF1"/>
    <w:rsid w:val="002675C6"/>
    <w:rsid w:val="00275E28"/>
    <w:rsid w:val="0028398E"/>
    <w:rsid w:val="00285F74"/>
    <w:rsid w:val="002C7FF4"/>
    <w:rsid w:val="002D24C1"/>
    <w:rsid w:val="002E7FA3"/>
    <w:rsid w:val="002F364B"/>
    <w:rsid w:val="0032673A"/>
    <w:rsid w:val="003279C0"/>
    <w:rsid w:val="00340E63"/>
    <w:rsid w:val="0034305A"/>
    <w:rsid w:val="003547F0"/>
    <w:rsid w:val="003669EA"/>
    <w:rsid w:val="00374B47"/>
    <w:rsid w:val="003964D8"/>
    <w:rsid w:val="00397B03"/>
    <w:rsid w:val="003B262C"/>
    <w:rsid w:val="003B5BF8"/>
    <w:rsid w:val="003C1671"/>
    <w:rsid w:val="003C2C49"/>
    <w:rsid w:val="003C765B"/>
    <w:rsid w:val="003D05E4"/>
    <w:rsid w:val="003E43EA"/>
    <w:rsid w:val="003F003B"/>
    <w:rsid w:val="003F27A2"/>
    <w:rsid w:val="003F3E1A"/>
    <w:rsid w:val="003F6B2D"/>
    <w:rsid w:val="00410C0C"/>
    <w:rsid w:val="00412461"/>
    <w:rsid w:val="004509F1"/>
    <w:rsid w:val="00457A1C"/>
    <w:rsid w:val="00482CAA"/>
    <w:rsid w:val="004849AA"/>
    <w:rsid w:val="00497509"/>
    <w:rsid w:val="004A0C1B"/>
    <w:rsid w:val="004C563B"/>
    <w:rsid w:val="004D58E2"/>
    <w:rsid w:val="004F0E96"/>
    <w:rsid w:val="004F1D92"/>
    <w:rsid w:val="004F79BD"/>
    <w:rsid w:val="00510BDF"/>
    <w:rsid w:val="0051639F"/>
    <w:rsid w:val="00536B3F"/>
    <w:rsid w:val="0055549A"/>
    <w:rsid w:val="005867FE"/>
    <w:rsid w:val="00590E8C"/>
    <w:rsid w:val="00597C6E"/>
    <w:rsid w:val="005A57A1"/>
    <w:rsid w:val="005B3D72"/>
    <w:rsid w:val="005B6859"/>
    <w:rsid w:val="005E1276"/>
    <w:rsid w:val="005F17CD"/>
    <w:rsid w:val="005F4163"/>
    <w:rsid w:val="005F72F9"/>
    <w:rsid w:val="00623290"/>
    <w:rsid w:val="00623585"/>
    <w:rsid w:val="0063321C"/>
    <w:rsid w:val="00652267"/>
    <w:rsid w:val="006536EF"/>
    <w:rsid w:val="0065633D"/>
    <w:rsid w:val="00661EFB"/>
    <w:rsid w:val="006824B4"/>
    <w:rsid w:val="006846F8"/>
    <w:rsid w:val="00685A52"/>
    <w:rsid w:val="006937C5"/>
    <w:rsid w:val="006A6EB8"/>
    <w:rsid w:val="006B3854"/>
    <w:rsid w:val="006C1B2D"/>
    <w:rsid w:val="006D3046"/>
    <w:rsid w:val="006E1E3F"/>
    <w:rsid w:val="006E4DB3"/>
    <w:rsid w:val="00707CBC"/>
    <w:rsid w:val="007121EE"/>
    <w:rsid w:val="007364C5"/>
    <w:rsid w:val="00737B82"/>
    <w:rsid w:val="007443D5"/>
    <w:rsid w:val="00747109"/>
    <w:rsid w:val="0076774C"/>
    <w:rsid w:val="00780F5D"/>
    <w:rsid w:val="00786A90"/>
    <w:rsid w:val="00786F39"/>
    <w:rsid w:val="007921B1"/>
    <w:rsid w:val="007953BC"/>
    <w:rsid w:val="00797907"/>
    <w:rsid w:val="007B03BE"/>
    <w:rsid w:val="007B1290"/>
    <w:rsid w:val="007B2CB4"/>
    <w:rsid w:val="007B6BE0"/>
    <w:rsid w:val="007E406A"/>
    <w:rsid w:val="007E6303"/>
    <w:rsid w:val="00815C8A"/>
    <w:rsid w:val="00820A3F"/>
    <w:rsid w:val="00822992"/>
    <w:rsid w:val="008237A8"/>
    <w:rsid w:val="00827134"/>
    <w:rsid w:val="00843217"/>
    <w:rsid w:val="00853ABC"/>
    <w:rsid w:val="008708C0"/>
    <w:rsid w:val="0088657E"/>
    <w:rsid w:val="008877C2"/>
    <w:rsid w:val="00887988"/>
    <w:rsid w:val="008976E5"/>
    <w:rsid w:val="008A1467"/>
    <w:rsid w:val="008A2BCD"/>
    <w:rsid w:val="008A5CE5"/>
    <w:rsid w:val="008A7EFB"/>
    <w:rsid w:val="008C3217"/>
    <w:rsid w:val="008E79E4"/>
    <w:rsid w:val="00911882"/>
    <w:rsid w:val="00914F43"/>
    <w:rsid w:val="00914FDA"/>
    <w:rsid w:val="009303CF"/>
    <w:rsid w:val="00944AF3"/>
    <w:rsid w:val="00950EC7"/>
    <w:rsid w:val="0095652E"/>
    <w:rsid w:val="00965CBD"/>
    <w:rsid w:val="00982D69"/>
    <w:rsid w:val="00983464"/>
    <w:rsid w:val="00995022"/>
    <w:rsid w:val="009B16BB"/>
    <w:rsid w:val="009B3B28"/>
    <w:rsid w:val="009C0EDC"/>
    <w:rsid w:val="009C5EC8"/>
    <w:rsid w:val="009D6202"/>
    <w:rsid w:val="009D6C54"/>
    <w:rsid w:val="009D78CF"/>
    <w:rsid w:val="009E6A95"/>
    <w:rsid w:val="00A01C5D"/>
    <w:rsid w:val="00A05417"/>
    <w:rsid w:val="00A057EF"/>
    <w:rsid w:val="00A33A9D"/>
    <w:rsid w:val="00A45196"/>
    <w:rsid w:val="00A635EA"/>
    <w:rsid w:val="00A71964"/>
    <w:rsid w:val="00A74FCA"/>
    <w:rsid w:val="00A761A5"/>
    <w:rsid w:val="00A86B04"/>
    <w:rsid w:val="00A90836"/>
    <w:rsid w:val="00A91D68"/>
    <w:rsid w:val="00AA3A85"/>
    <w:rsid w:val="00AA530B"/>
    <w:rsid w:val="00AB090D"/>
    <w:rsid w:val="00AC026A"/>
    <w:rsid w:val="00AC1C6E"/>
    <w:rsid w:val="00AC53B3"/>
    <w:rsid w:val="00AC63A0"/>
    <w:rsid w:val="00AD29EA"/>
    <w:rsid w:val="00AD66DD"/>
    <w:rsid w:val="00AE61CF"/>
    <w:rsid w:val="00AE67B5"/>
    <w:rsid w:val="00B17421"/>
    <w:rsid w:val="00B177DA"/>
    <w:rsid w:val="00B2021F"/>
    <w:rsid w:val="00B4353F"/>
    <w:rsid w:val="00B70511"/>
    <w:rsid w:val="00B80DA8"/>
    <w:rsid w:val="00B91047"/>
    <w:rsid w:val="00B92249"/>
    <w:rsid w:val="00BA5FAF"/>
    <w:rsid w:val="00BB3D4D"/>
    <w:rsid w:val="00BB44DE"/>
    <w:rsid w:val="00BE2A06"/>
    <w:rsid w:val="00C05A2D"/>
    <w:rsid w:val="00C10C98"/>
    <w:rsid w:val="00C11A7B"/>
    <w:rsid w:val="00C23CE6"/>
    <w:rsid w:val="00C33B32"/>
    <w:rsid w:val="00C340A8"/>
    <w:rsid w:val="00C43322"/>
    <w:rsid w:val="00C570A4"/>
    <w:rsid w:val="00C64A57"/>
    <w:rsid w:val="00C8236A"/>
    <w:rsid w:val="00CB1C40"/>
    <w:rsid w:val="00CE1CCF"/>
    <w:rsid w:val="00CE3891"/>
    <w:rsid w:val="00CF2F6E"/>
    <w:rsid w:val="00CF40B7"/>
    <w:rsid w:val="00D02716"/>
    <w:rsid w:val="00D046D2"/>
    <w:rsid w:val="00D059B3"/>
    <w:rsid w:val="00D06EE3"/>
    <w:rsid w:val="00D12926"/>
    <w:rsid w:val="00D41EAE"/>
    <w:rsid w:val="00D56F7C"/>
    <w:rsid w:val="00D75780"/>
    <w:rsid w:val="00D93067"/>
    <w:rsid w:val="00DA5A55"/>
    <w:rsid w:val="00DD7832"/>
    <w:rsid w:val="00DE693D"/>
    <w:rsid w:val="00DE6E15"/>
    <w:rsid w:val="00DE763F"/>
    <w:rsid w:val="00E03471"/>
    <w:rsid w:val="00E04619"/>
    <w:rsid w:val="00E1152F"/>
    <w:rsid w:val="00E14B38"/>
    <w:rsid w:val="00E24B76"/>
    <w:rsid w:val="00E452EA"/>
    <w:rsid w:val="00E5354C"/>
    <w:rsid w:val="00E56F75"/>
    <w:rsid w:val="00E62FCE"/>
    <w:rsid w:val="00E6427E"/>
    <w:rsid w:val="00E66AF3"/>
    <w:rsid w:val="00E76B8B"/>
    <w:rsid w:val="00E81D2E"/>
    <w:rsid w:val="00EA1398"/>
    <w:rsid w:val="00EA2BF5"/>
    <w:rsid w:val="00EA5FA4"/>
    <w:rsid w:val="00EB7037"/>
    <w:rsid w:val="00EC3FE8"/>
    <w:rsid w:val="00ED3EF3"/>
    <w:rsid w:val="00ED7B1E"/>
    <w:rsid w:val="00EE43D5"/>
    <w:rsid w:val="00EE5558"/>
    <w:rsid w:val="00F05F81"/>
    <w:rsid w:val="00F27ED5"/>
    <w:rsid w:val="00F66D5F"/>
    <w:rsid w:val="00F7316C"/>
    <w:rsid w:val="00F80DA1"/>
    <w:rsid w:val="00F94273"/>
    <w:rsid w:val="00F96407"/>
    <w:rsid w:val="00FA3511"/>
    <w:rsid w:val="00FA7F62"/>
    <w:rsid w:val="00FB1AF2"/>
    <w:rsid w:val="00FB3461"/>
    <w:rsid w:val="00FC285F"/>
    <w:rsid w:val="00FD6EE0"/>
    <w:rsid w:val="00FE2799"/>
    <w:rsid w:val="00FE2DE7"/>
    <w:rsid w:val="00FE483F"/>
    <w:rsid w:val="5C6907C8"/>
    <w:rsid w:val="5D3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Aptos" w:cs="Apto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Aptos" w:hAnsi="Aptos" w:eastAsia="Aptos" w:cs="Aptos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header"/>
    <w:basedOn w:val="1"/>
    <w:link w:val="2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HTML Preformatted"/>
    <w:basedOn w:val="1"/>
    <w:link w:val="20"/>
    <w:semiHidden/>
    <w:unhideWhenUsed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styleId="15">
    <w:name w:val="Table Grid"/>
    <w:basedOn w:val="14"/>
    <w:qFormat/>
    <w:uiPriority w:val="5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Unresolved Mention"/>
    <w:basedOn w:val="16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Pré-formatação HTML Char"/>
    <w:basedOn w:val="16"/>
    <w:link w:val="11"/>
    <w:semiHidden/>
    <w:uiPriority w:val="99"/>
    <w:rPr>
      <w:rFonts w:ascii="Consolas" w:hAnsi="Consolas"/>
      <w:sz w:val="20"/>
      <w:szCs w:val="20"/>
    </w:rPr>
  </w:style>
  <w:style w:type="character" w:customStyle="1" w:styleId="21">
    <w:name w:val="Cabeçalho Char"/>
    <w:basedOn w:val="16"/>
    <w:link w:val="9"/>
    <w:uiPriority w:val="99"/>
  </w:style>
  <w:style w:type="character" w:customStyle="1" w:styleId="22">
    <w:name w:val="Rodapé Char"/>
    <w:basedOn w:val="16"/>
    <w:link w:val="8"/>
    <w:uiPriority w:val="99"/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font21"/>
    <w:basedOn w:val="16"/>
    <w:qFormat/>
    <w:uiPriority w:val="0"/>
    <w:rPr>
      <w:rFonts w:ascii="Calibri" w:hAnsi="Calibri" w:cs="Calibri"/>
      <w:color w:val="30302F"/>
      <w:sz w:val="20"/>
      <w:szCs w:val="20"/>
      <w:u w:val="none"/>
    </w:rPr>
  </w:style>
  <w:style w:type="character" w:customStyle="1" w:styleId="25">
    <w:name w:val="font41"/>
    <w:basedOn w:val="16"/>
    <w:qFormat/>
    <w:uiPriority w:val="0"/>
    <w:rPr>
      <w:rFonts w:hint="default" w:ascii="Arial" w:hAnsi="Arial" w:cs="Arial"/>
      <w:color w:val="30302F"/>
      <w:sz w:val="20"/>
      <w:szCs w:val="20"/>
      <w:u w:val="none"/>
    </w:rPr>
  </w:style>
  <w:style w:type="character" w:customStyle="1" w:styleId="26">
    <w:name w:val="font11"/>
    <w:basedOn w:val="16"/>
    <w:qFormat/>
    <w:uiPriority w:val="0"/>
    <w:rPr>
      <w:rFonts w:hint="eastAsia" w:ascii="宋体" w:hAnsi="宋体" w:eastAsia="宋体" w:cs="宋体"/>
      <w:color w:val="30302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4.xml"/><Relationship Id="rId23" Type="http://schemas.openxmlformats.org/officeDocument/2006/relationships/customXml" Target="../customXml/item3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a6f90-38a7-4ad8-8a2c-e553e8f0f053">
      <Terms xmlns="http://schemas.microsoft.com/office/infopath/2007/PartnerControls"/>
    </lcf76f155ced4ddcb4097134ff3c332f>
    <TaxCatchAll xmlns="9123c2be-a71e-481a-883c-14fb9c4687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12B06946D634DBC23D1553B63E06D" ma:contentTypeVersion="12" ma:contentTypeDescription="Crie um novo documento." ma:contentTypeScope="" ma:versionID="d77173ab96426e2495e482720fbf4ff2">
  <xsd:schema xmlns:xsd="http://www.w3.org/2001/XMLSchema" xmlns:xs="http://www.w3.org/2001/XMLSchema" xmlns:p="http://schemas.microsoft.com/office/2006/metadata/properties" xmlns:ns2="322a6f90-38a7-4ad8-8a2c-e553e8f0f053" xmlns:ns3="9123c2be-a71e-481a-883c-14fb9c468712" targetNamespace="http://schemas.microsoft.com/office/2006/metadata/properties" ma:root="true" ma:fieldsID="0720a5eb4247669d4a29fcffd4354955" ns2:_="" ns3:_="">
    <xsd:import namespace="322a6f90-38a7-4ad8-8a2c-e553e8f0f053"/>
    <xsd:import namespace="9123c2be-a71e-481a-883c-14fb9c468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a6f90-38a7-4ad8-8a2c-e553e8f0f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e7b3146-8a25-4732-8fe6-5fa10311c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c2be-a71e-481a-883c-14fb9c4687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e04679-beaf-4386-8012-b0873298c8a2}" ma:internalName="TaxCatchAll" ma:showField="CatchAllData" ma:web="9123c2be-a71e-481a-883c-14fb9c468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C015B-802B-4F27-B9A6-1723592E20B6}">
  <ds:schemaRefs/>
</ds:datastoreItem>
</file>

<file path=customXml/itemProps2.xml><?xml version="1.0" encoding="utf-8"?>
<ds:datastoreItem xmlns:ds="http://schemas.openxmlformats.org/officeDocument/2006/customXml" ds:itemID="{96D8D566-F4A2-4B6E-9051-170DB5FBD4C0}">
  <ds:schemaRefs/>
</ds:datastoreItem>
</file>

<file path=customXml/itemProps3.xml><?xml version="1.0" encoding="utf-8"?>
<ds:datastoreItem xmlns:ds="http://schemas.openxmlformats.org/officeDocument/2006/customXml" ds:itemID="{114C4D01-76E0-47A2-9A41-AC4BB8896F62}">
  <ds:schemaRefs/>
</ds:datastoreItem>
</file>

<file path=customXml/itemProps4.xml><?xml version="1.0" encoding="utf-8"?>
<ds:datastoreItem xmlns:ds="http://schemas.openxmlformats.org/officeDocument/2006/customXml" ds:itemID="{C34A8C8E-78DD-4E61-B9B3-083C8865F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1265</Words>
  <Characters>6836</Characters>
  <Lines>56</Lines>
  <Paragraphs>16</Paragraphs>
  <TotalTime>73</TotalTime>
  <ScaleCrop>false</ScaleCrop>
  <LinksUpToDate>false</LinksUpToDate>
  <CharactersWithSpaces>8085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2025-01-25T14:30:00Z</dcterms:created>
  <dc:creator>Skills</dc:creator>
  <cp:lastModifiedBy>黄铮</cp:lastModifiedBy>
  <cp:lastPrinted>2024-09-28T14:52:00Z</cp:lastPrinted>
  <dcterms:modified xsi:type="dcterms:W3CDTF">2025-03-07T06:08:32Z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0x01010083D12B06946D634DBC23D1553B63E06D</vt:lpwstr>
  </property>
  <property fmtid="{D5CDD505-2E9C-101B-9397-08002B2CF9AE}" pid="3" name="MediaServiceImageTags">
    <vt:lpwstr/>
  </property>
  <property fmtid="{D5CDD505-2E9C-101B-9397-08002B2CF9AE}" pid="4" name="KSOProductBuildVer">
    <vt:lpwstr>2052-12.1.0.16729</vt:lpwstr>
  </property>
  <property fmtid="{D5CDD505-2E9C-101B-9397-08002B2CF9AE}" pid="5" name="ICV">
    <vt:lpwstr>287D330833204E5799A5939D260A640B_12</vt:lpwstr>
  </property>
</Properties>
</file>